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764" w:rsidRPr="003402F8" w:rsidRDefault="00C54764" w:rsidP="00C54764">
      <w:pPr>
        <w:rPr>
          <w:rFonts w:ascii="Arial" w:hAnsi="Arial" w:cs="Arial"/>
          <w:u w:val="single"/>
        </w:rPr>
      </w:pPr>
      <w:r w:rsidRPr="003402F8">
        <w:rPr>
          <w:rFonts w:ascii="Arial" w:hAnsi="Arial" w:cs="Arial"/>
          <w:u w:val="single"/>
        </w:rPr>
        <w:t>Mental health support</w:t>
      </w:r>
    </w:p>
    <w:p w:rsidR="00E70AE4" w:rsidRPr="003402F8" w:rsidRDefault="00E70AE4" w:rsidP="00E70AE4">
      <w:pPr>
        <w:rPr>
          <w:rFonts w:ascii="Arial" w:hAnsi="Arial" w:cs="Arial"/>
        </w:rPr>
      </w:pPr>
    </w:p>
    <w:p w:rsidR="00E70AE4" w:rsidRPr="003402F8" w:rsidRDefault="00A328E3" w:rsidP="00E70AE4">
      <w:pPr>
        <w:rPr>
          <w:rFonts w:ascii="Arial" w:hAnsi="Arial" w:cs="Arial"/>
        </w:rPr>
      </w:pPr>
      <w:r>
        <w:rPr>
          <w:rFonts w:ascii="Arial" w:eastAsia="Times New Roman" w:hAnsi="Arial" w:cs="Arial"/>
          <w:color w:val="0B0C0C"/>
          <w:lang w:eastAsia="en-GB"/>
        </w:rPr>
        <w:t>There is</w:t>
      </w:r>
      <w:r w:rsidR="00C54764" w:rsidRPr="003402F8">
        <w:rPr>
          <w:rFonts w:ascii="Arial" w:eastAsia="Times New Roman" w:hAnsi="Arial" w:cs="Arial"/>
          <w:color w:val="0B0C0C"/>
          <w:lang w:eastAsia="en-GB"/>
        </w:rPr>
        <w:t xml:space="preserve"> </w:t>
      </w:r>
      <w:r w:rsidR="009B0584">
        <w:rPr>
          <w:rFonts w:ascii="Arial" w:hAnsi="Arial" w:cs="Arial"/>
          <w:color w:val="0B0C0C"/>
        </w:rPr>
        <w:t xml:space="preserve">Public Health England’s </w:t>
      </w:r>
      <w:r w:rsidR="00C54764" w:rsidRPr="003402F8">
        <w:rPr>
          <w:rFonts w:ascii="Arial" w:eastAsia="Times New Roman" w:hAnsi="Arial" w:cs="Arial"/>
          <w:color w:val="0B0C0C"/>
          <w:lang w:eastAsia="en-GB"/>
        </w:rPr>
        <w:t xml:space="preserve">guidance on the </w:t>
      </w:r>
      <w:hyperlink r:id="rId4" w:anchor="where-to-get-further-support" w:history="1">
        <w:r w:rsidR="00C54764" w:rsidRPr="003402F8">
          <w:rPr>
            <w:rFonts w:ascii="Arial" w:eastAsia="Times New Roman" w:hAnsi="Arial" w:cs="Arial"/>
            <w:color w:val="0000FF"/>
            <w:u w:val="single"/>
            <w:lang w:eastAsia="en-GB"/>
          </w:rPr>
          <w:t>mental health aspects of the current situation</w:t>
        </w:r>
      </w:hyperlink>
      <w:r w:rsidR="00C54764" w:rsidRPr="003402F8">
        <w:rPr>
          <w:rFonts w:ascii="Arial" w:eastAsia="Times New Roman" w:hAnsi="Arial" w:cs="Arial"/>
          <w:color w:val="0B0C0C"/>
          <w:lang w:eastAsia="en-GB"/>
        </w:rPr>
        <w:t xml:space="preserve"> </w:t>
      </w:r>
      <w:r w:rsidR="0083710E">
        <w:rPr>
          <w:rFonts w:ascii="Arial" w:eastAsia="Times New Roman" w:hAnsi="Arial" w:cs="Arial"/>
          <w:color w:val="0B0C0C"/>
          <w:lang w:eastAsia="en-GB"/>
        </w:rPr>
        <w:t>and</w:t>
      </w:r>
      <w:bookmarkStart w:id="0" w:name="_GoBack"/>
      <w:bookmarkEnd w:id="0"/>
      <w:r w:rsidR="008A0945">
        <w:rPr>
          <w:rFonts w:ascii="Arial" w:eastAsia="Times New Roman" w:hAnsi="Arial" w:cs="Arial"/>
          <w:color w:val="0B0C0C"/>
          <w:lang w:eastAsia="en-GB"/>
        </w:rPr>
        <w:t xml:space="preserve"> </w:t>
      </w:r>
      <w:r w:rsidR="00C54764">
        <w:rPr>
          <w:rFonts w:ascii="Arial" w:hAnsi="Arial" w:cs="Arial"/>
        </w:rPr>
        <w:t xml:space="preserve"> </w:t>
      </w:r>
      <w:hyperlink r:id="rId5" w:history="1">
        <w:r w:rsidR="00C54764" w:rsidRPr="003402F8">
          <w:rPr>
            <w:rStyle w:val="Hyperlink"/>
            <w:rFonts w:ascii="Arial" w:hAnsi="Arial" w:cs="Arial"/>
          </w:rPr>
          <w:t>on supporting children and young people’s mental health and wellbeing</w:t>
        </w:r>
      </w:hyperlink>
      <w:r w:rsidR="008A0945">
        <w:rPr>
          <w:rFonts w:ascii="Arial" w:hAnsi="Arial" w:cs="Arial"/>
        </w:rPr>
        <w:t>.</w:t>
      </w:r>
      <w:r w:rsidR="00E70AE4">
        <w:rPr>
          <w:rFonts w:ascii="Arial" w:hAnsi="Arial" w:cs="Arial"/>
        </w:rPr>
        <w:t xml:space="preserve"> </w:t>
      </w:r>
      <w:r w:rsidR="009B0584">
        <w:rPr>
          <w:rFonts w:ascii="Arial" w:hAnsi="Arial" w:cs="Arial"/>
          <w:color w:val="0B0C0C"/>
          <w:shd w:val="clear" w:color="auto" w:fill="FFFFFF"/>
          <w:lang w:eastAsia="en-GB"/>
        </w:rPr>
        <w:t>There is also s</w:t>
      </w:r>
      <w:r w:rsidR="00E70AE4" w:rsidRPr="003402F8">
        <w:rPr>
          <w:rFonts w:ascii="Arial" w:hAnsi="Arial" w:cs="Arial"/>
          <w:color w:val="0B0C0C"/>
          <w:shd w:val="clear" w:color="auto" w:fill="FFFFFF"/>
          <w:lang w:eastAsia="en-GB"/>
        </w:rPr>
        <w:t>upport and information online, such as the</w:t>
      </w:r>
      <w:hyperlink r:id="rId6" w:history="1">
        <w:r w:rsidR="00E70AE4" w:rsidRPr="003402F8">
          <w:rPr>
            <w:rFonts w:ascii="Arial" w:hAnsi="Arial" w:cs="Arial"/>
            <w:color w:val="4C2C92"/>
            <w:u w:val="single"/>
            <w:bdr w:val="none" w:sz="0" w:space="0" w:color="auto" w:frame="1"/>
            <w:shd w:val="clear" w:color="auto" w:fill="FFFFFF"/>
            <w:lang w:eastAsia="en-GB"/>
          </w:rPr>
          <w:t xml:space="preserve"> </w:t>
        </w:r>
        <w:hyperlink r:id="rId7" w:history="1">
          <w:r w:rsidR="00E70AE4" w:rsidRPr="003402F8">
            <w:rPr>
              <w:rStyle w:val="Hyperlink"/>
              <w:rFonts w:ascii="Arial" w:hAnsi="Arial" w:cs="Arial"/>
            </w:rPr>
            <w:t>Every Mind Matters</w:t>
          </w:r>
        </w:hyperlink>
        <w:r w:rsidR="00E70AE4" w:rsidRPr="003402F8">
          <w:rPr>
            <w:rStyle w:val="Hyperlink"/>
            <w:rFonts w:ascii="Arial" w:hAnsi="Arial" w:cs="Arial"/>
          </w:rPr>
          <w:t xml:space="preserve"> </w:t>
        </w:r>
        <w:r w:rsidR="00E70AE4" w:rsidRPr="003402F8">
          <w:rPr>
            <w:rFonts w:ascii="Arial" w:hAnsi="Arial" w:cs="Arial"/>
            <w:color w:val="4C2C92"/>
            <w:u w:val="single"/>
            <w:bdr w:val="none" w:sz="0" w:space="0" w:color="auto" w:frame="1"/>
            <w:shd w:val="clear" w:color="auto" w:fill="FFFFFF"/>
            <w:lang w:eastAsia="en-GB"/>
          </w:rPr>
          <w:t>website</w:t>
        </w:r>
      </w:hyperlink>
      <w:r w:rsidR="00E70AE4" w:rsidRPr="003402F8">
        <w:rPr>
          <w:rFonts w:ascii="Arial" w:hAnsi="Arial" w:cs="Arial"/>
          <w:color w:val="0B0C0C"/>
          <w:shd w:val="clear" w:color="auto" w:fill="FFFFFF"/>
          <w:lang w:eastAsia="en-GB"/>
        </w:rPr>
        <w:t>, and NHS England’s list of</w:t>
      </w:r>
      <w:r w:rsidR="009B0584">
        <w:rPr>
          <w:rFonts w:ascii="Arial" w:hAnsi="Arial" w:cs="Arial"/>
          <w:color w:val="0B0C0C"/>
          <w:shd w:val="clear" w:color="auto" w:fill="FFFFFF"/>
          <w:lang w:eastAsia="en-GB"/>
        </w:rPr>
        <w:t xml:space="preserve"> voluntary community sector</w:t>
      </w:r>
      <w:r w:rsidR="00E70AE4" w:rsidRPr="003402F8">
        <w:rPr>
          <w:rFonts w:ascii="Arial" w:hAnsi="Arial" w:cs="Arial"/>
          <w:color w:val="0B0C0C"/>
          <w:shd w:val="clear" w:color="auto" w:fill="FFFFFF"/>
          <w:lang w:eastAsia="en-GB"/>
        </w:rPr>
        <w:t xml:space="preserve"> </w:t>
      </w:r>
      <w:hyperlink r:id="rId8" w:history="1">
        <w:r w:rsidR="00E70AE4" w:rsidRPr="003402F8">
          <w:rPr>
            <w:rStyle w:val="Hyperlink"/>
            <w:rFonts w:ascii="Arial" w:hAnsi="Arial" w:cs="Arial"/>
            <w:shd w:val="clear" w:color="auto" w:fill="FFFFFF"/>
            <w:lang w:eastAsia="en-GB"/>
          </w:rPr>
          <w:t>helplines</w:t>
        </w:r>
      </w:hyperlink>
      <w:r w:rsidR="009B0584">
        <w:rPr>
          <w:rFonts w:ascii="Arial" w:hAnsi="Arial" w:cs="Arial"/>
          <w:color w:val="0B0C0C"/>
          <w:shd w:val="clear" w:color="auto" w:fill="FFFFFF"/>
          <w:lang w:eastAsia="en-GB"/>
        </w:rPr>
        <w:t>.</w:t>
      </w:r>
    </w:p>
    <w:p w:rsidR="00E70AE4" w:rsidRPr="003402F8" w:rsidRDefault="00E70AE4" w:rsidP="00E70AE4">
      <w:pPr>
        <w:rPr>
          <w:rFonts w:ascii="Arial" w:hAnsi="Arial" w:cs="Arial"/>
        </w:rPr>
      </w:pPr>
    </w:p>
    <w:p w:rsidR="00E70AE4" w:rsidRPr="00E70AE4" w:rsidRDefault="00E70AE4" w:rsidP="00E70AE4">
      <w:pPr>
        <w:rPr>
          <w:rFonts w:ascii="Arial" w:hAnsi="Arial" w:cs="Arial"/>
          <w:u w:val="single"/>
        </w:rPr>
      </w:pPr>
      <w:r w:rsidRPr="003402F8">
        <w:rPr>
          <w:rFonts w:ascii="Arial" w:hAnsi="Arial" w:cs="Arial"/>
          <w:lang w:val="en"/>
        </w:rPr>
        <w:t>If people are still struggling</w:t>
      </w:r>
      <w:r w:rsidR="00F01954">
        <w:rPr>
          <w:rFonts w:ascii="Arial" w:hAnsi="Arial" w:cs="Arial"/>
          <w:lang w:val="en"/>
        </w:rPr>
        <w:t xml:space="preserve"> with their mental health</w:t>
      </w:r>
      <w:r w:rsidRPr="003402F8">
        <w:rPr>
          <w:rFonts w:ascii="Arial" w:hAnsi="Arial" w:cs="Arial"/>
          <w:lang w:val="en"/>
        </w:rPr>
        <w:t xml:space="preserve">, they should contact their </w:t>
      </w:r>
      <w:r w:rsidR="00F01954">
        <w:rPr>
          <w:rFonts w:ascii="Arial" w:hAnsi="Arial" w:cs="Arial"/>
          <w:lang w:val="en"/>
        </w:rPr>
        <w:t xml:space="preserve">GP </w:t>
      </w:r>
      <w:r w:rsidRPr="003402F8">
        <w:rPr>
          <w:rFonts w:ascii="Arial" w:hAnsi="Arial" w:cs="Arial"/>
          <w:lang w:val="en"/>
        </w:rPr>
        <w:t xml:space="preserve">or call 111. In most areas people can refer themselves to their </w:t>
      </w:r>
      <w:hyperlink r:id="rId9" w:history="1">
        <w:r w:rsidRPr="00F01954">
          <w:rPr>
            <w:rStyle w:val="Hyperlink"/>
            <w:rFonts w:ascii="Arial" w:hAnsi="Arial" w:cs="Arial"/>
            <w:lang w:val="en"/>
          </w:rPr>
          <w:t>local IAPT service</w:t>
        </w:r>
      </w:hyperlink>
      <w:r w:rsidRPr="003402F8">
        <w:rPr>
          <w:rFonts w:ascii="Arial" w:hAnsi="Arial" w:cs="Arial"/>
          <w:lang w:val="en"/>
        </w:rPr>
        <w:t xml:space="preserve">. </w:t>
      </w:r>
      <w:r w:rsidRPr="00E70AE4">
        <w:rPr>
          <w:rFonts w:ascii="Arial" w:hAnsi="Arial" w:cs="Arial"/>
        </w:rPr>
        <w:t xml:space="preserve">Children and young people can also be self-referred to their local </w:t>
      </w:r>
      <w:hyperlink r:id="rId10" w:history="1">
        <w:r w:rsidR="00F01954">
          <w:rPr>
            <w:rStyle w:val="Hyperlink"/>
            <w:rFonts w:ascii="Arial" w:hAnsi="Arial" w:cs="Arial"/>
          </w:rPr>
          <w:t>CYP</w:t>
        </w:r>
        <w:r w:rsidR="00F01954" w:rsidRPr="00F01954">
          <w:rPr>
            <w:rStyle w:val="Hyperlink"/>
            <w:rFonts w:ascii="Arial" w:hAnsi="Arial" w:cs="Arial"/>
          </w:rPr>
          <w:t xml:space="preserve"> </w:t>
        </w:r>
        <w:r w:rsidRPr="00F01954">
          <w:rPr>
            <w:rStyle w:val="Hyperlink"/>
            <w:rFonts w:ascii="Arial" w:hAnsi="Arial" w:cs="Arial"/>
          </w:rPr>
          <w:t>mental health service</w:t>
        </w:r>
      </w:hyperlink>
      <w:r w:rsidRPr="00E70AE4">
        <w:rPr>
          <w:rFonts w:ascii="Arial" w:hAnsi="Arial" w:cs="Arial"/>
        </w:rPr>
        <w:t>.</w:t>
      </w:r>
    </w:p>
    <w:p w:rsidR="00E70AE4" w:rsidRPr="003402F8" w:rsidRDefault="00E70AE4" w:rsidP="00E70AE4">
      <w:pPr>
        <w:rPr>
          <w:rFonts w:ascii="Arial" w:hAnsi="Arial" w:cs="Arial"/>
        </w:rPr>
      </w:pPr>
    </w:p>
    <w:p w:rsidR="00E70AE4" w:rsidRDefault="00E70AE4" w:rsidP="00C54764">
      <w:pPr>
        <w:rPr>
          <w:rFonts w:ascii="Arial" w:hAnsi="Arial" w:cs="Arial"/>
        </w:rPr>
      </w:pPr>
    </w:p>
    <w:p w:rsidR="00C54764" w:rsidRPr="004E060E" w:rsidRDefault="00C54764" w:rsidP="004E060E">
      <w:pPr>
        <w:spacing w:after="160" w:line="259" w:lineRule="auto"/>
        <w:rPr>
          <w:rFonts w:ascii="Arial" w:hAnsi="Arial" w:cs="Arial"/>
          <w:b/>
        </w:rPr>
      </w:pPr>
      <w:r w:rsidRPr="008A0945">
        <w:rPr>
          <w:rFonts w:ascii="Arial" w:hAnsi="Arial" w:cs="Arial"/>
          <w:b/>
        </w:rPr>
        <w:t>Please note this Covid-19 mental health support package applies to England only – Scotland, Wales and Northern Ireland have their own support in place.</w:t>
      </w:r>
    </w:p>
    <w:p w:rsidR="00C54764" w:rsidRPr="00A20076" w:rsidRDefault="00C54764" w:rsidP="00C54764">
      <w:pPr>
        <w:rPr>
          <w:rFonts w:ascii="Arial" w:hAnsi="Arial" w:cs="Arial"/>
        </w:rPr>
      </w:pPr>
    </w:p>
    <w:tbl>
      <w:tblPr>
        <w:tblStyle w:val="TableGrid"/>
        <w:tblW w:w="5082" w:type="pct"/>
        <w:jc w:val="center"/>
        <w:tblLayout w:type="fixed"/>
        <w:tblCellMar>
          <w:top w:w="85" w:type="dxa"/>
          <w:bottom w:w="85" w:type="dxa"/>
        </w:tblCellMar>
        <w:tblLook w:val="04A0" w:firstRow="1" w:lastRow="0" w:firstColumn="1" w:lastColumn="0" w:noHBand="0" w:noVBand="1"/>
      </w:tblPr>
      <w:tblGrid>
        <w:gridCol w:w="850"/>
        <w:gridCol w:w="8314"/>
      </w:tblGrid>
      <w:tr w:rsidR="00C54764" w:rsidRPr="00E437F4" w:rsidTr="00C54764">
        <w:trPr>
          <w:trHeight w:val="289"/>
          <w:jc w:val="center"/>
        </w:trPr>
        <w:tc>
          <w:tcPr>
            <w:tcW w:w="5000" w:type="pct"/>
            <w:gridSpan w:val="2"/>
            <w:tcBorders>
              <w:top w:val="single" w:sz="4" w:space="0" w:color="000000"/>
              <w:bottom w:val="single" w:sz="4" w:space="0" w:color="000000"/>
            </w:tcBorders>
            <w:shd w:val="clear" w:color="auto" w:fill="00A188"/>
          </w:tcPr>
          <w:p w:rsidR="00C54764" w:rsidRPr="00E437F4" w:rsidRDefault="00C54764" w:rsidP="00BE4B4F">
            <w:pPr>
              <w:rPr>
                <w:rFonts w:ascii="Arial" w:hAnsi="Arial" w:cs="Arial"/>
                <w:b/>
              </w:rPr>
            </w:pPr>
            <w:r w:rsidRPr="00E437F4">
              <w:rPr>
                <w:rFonts w:ascii="Arial" w:hAnsi="Arial" w:cs="Arial"/>
                <w:b/>
              </w:rPr>
              <w:t>For adults with mild to moderate needs:</w:t>
            </w:r>
          </w:p>
        </w:tc>
      </w:tr>
      <w:tr w:rsidR="00C54764" w:rsidRPr="00E437F4" w:rsidTr="00C54764">
        <w:trPr>
          <w:trHeight w:val="813"/>
          <w:jc w:val="center"/>
        </w:trPr>
        <w:tc>
          <w:tcPr>
            <w:tcW w:w="464" w:type="pct"/>
            <w:tcBorders>
              <w:top w:val="single" w:sz="4" w:space="0" w:color="000000"/>
              <w:bottom w:val="single" w:sz="4" w:space="0" w:color="000000"/>
            </w:tcBorders>
            <w:shd w:val="clear" w:color="auto" w:fill="auto"/>
          </w:tcPr>
          <w:p w:rsidR="00C54764" w:rsidRPr="00E437F4" w:rsidRDefault="00C54764" w:rsidP="00BE4B4F">
            <w:pPr>
              <w:rPr>
                <w:rFonts w:ascii="Arial" w:hAnsi="Arial" w:cs="Arial"/>
              </w:rPr>
            </w:pPr>
            <w:r w:rsidRPr="00E437F4">
              <w:rPr>
                <w:rFonts w:ascii="Arial" w:hAnsi="Arial" w:cs="Arial"/>
              </w:rPr>
              <w:t>PHE</w:t>
            </w:r>
          </w:p>
          <w:p w:rsidR="00C54764" w:rsidRPr="00E437F4" w:rsidRDefault="00C54764" w:rsidP="00BE4B4F">
            <w:pPr>
              <w:rPr>
                <w:rFonts w:ascii="Arial" w:hAnsi="Arial" w:cs="Arial"/>
              </w:rPr>
            </w:pPr>
          </w:p>
          <w:p w:rsidR="00C54764" w:rsidRPr="00E437F4" w:rsidRDefault="00C54764" w:rsidP="00BE4B4F">
            <w:pPr>
              <w:rPr>
                <w:rFonts w:ascii="Arial" w:hAnsi="Arial" w:cs="Arial"/>
              </w:rPr>
            </w:pPr>
          </w:p>
        </w:tc>
        <w:tc>
          <w:tcPr>
            <w:tcW w:w="4536" w:type="pct"/>
            <w:tcBorders>
              <w:bottom w:val="single" w:sz="4" w:space="0" w:color="000000"/>
            </w:tcBorders>
            <w:shd w:val="clear" w:color="auto" w:fill="auto"/>
          </w:tcPr>
          <w:p w:rsidR="00C54764" w:rsidRPr="00E437F4" w:rsidRDefault="0083710E" w:rsidP="00BE4B4F">
            <w:pPr>
              <w:rPr>
                <w:rFonts w:ascii="Arial" w:hAnsi="Arial" w:cs="Arial"/>
              </w:rPr>
            </w:pPr>
            <w:hyperlink r:id="rId11" w:history="1">
              <w:r w:rsidR="00C54764" w:rsidRPr="00E437F4">
                <w:rPr>
                  <w:rStyle w:val="Hyperlink"/>
                  <w:rFonts w:ascii="Arial" w:hAnsi="Arial" w:cs="Arial"/>
                  <w:b/>
                  <w:color w:val="4472C4" w:themeColor="accent1"/>
                </w:rPr>
                <w:t>Every Mind Matters</w:t>
              </w:r>
            </w:hyperlink>
            <w:r w:rsidR="00C54764" w:rsidRPr="00E437F4">
              <w:rPr>
                <w:rFonts w:ascii="Arial" w:hAnsi="Arial" w:cs="Arial"/>
              </w:rPr>
              <w:t xml:space="preserve"> is a website, including an online tool and email journey which </w:t>
            </w:r>
            <w:r w:rsidR="00C54764" w:rsidRPr="00E437F4">
              <w:rPr>
                <w:rFonts w:ascii="Arial" w:hAnsi="Arial" w:cs="Arial"/>
                <w:shd w:val="clear" w:color="auto" w:fill="F5F5F5"/>
              </w:rPr>
              <w:t xml:space="preserve">aims to support everyone to feel more confident in </w:t>
            </w:r>
            <w:proofErr w:type="gramStart"/>
            <w:r w:rsidR="00C54764" w:rsidRPr="00E437F4">
              <w:rPr>
                <w:rFonts w:ascii="Arial" w:hAnsi="Arial" w:cs="Arial"/>
                <w:shd w:val="clear" w:color="auto" w:fill="F5F5F5"/>
              </w:rPr>
              <w:t>taking action</w:t>
            </w:r>
            <w:proofErr w:type="gramEnd"/>
            <w:r w:rsidR="00C54764" w:rsidRPr="00E437F4">
              <w:rPr>
                <w:rFonts w:ascii="Arial" w:hAnsi="Arial" w:cs="Arial"/>
                <w:shd w:val="clear" w:color="auto" w:fill="F5F5F5"/>
              </w:rPr>
              <w:t xml:space="preserve"> to look after their mental health and wellbeing.</w:t>
            </w:r>
          </w:p>
        </w:tc>
      </w:tr>
      <w:tr w:rsidR="00C54764" w:rsidRPr="00E437F4" w:rsidTr="00C54764">
        <w:trPr>
          <w:trHeight w:val="806"/>
          <w:jc w:val="center"/>
        </w:trPr>
        <w:tc>
          <w:tcPr>
            <w:tcW w:w="464" w:type="pct"/>
            <w:shd w:val="clear" w:color="auto" w:fill="auto"/>
          </w:tcPr>
          <w:p w:rsidR="00C54764" w:rsidRPr="00E437F4" w:rsidRDefault="00C54764" w:rsidP="00BE4B4F">
            <w:pPr>
              <w:rPr>
                <w:rFonts w:ascii="Arial" w:hAnsi="Arial" w:cs="Arial"/>
              </w:rPr>
            </w:pPr>
            <w:r w:rsidRPr="00E437F4">
              <w:rPr>
                <w:rFonts w:ascii="Arial" w:hAnsi="Arial" w:cs="Arial"/>
              </w:rPr>
              <w:t>NHS</w:t>
            </w:r>
          </w:p>
        </w:tc>
        <w:tc>
          <w:tcPr>
            <w:tcW w:w="4536" w:type="pct"/>
            <w:shd w:val="clear" w:color="auto" w:fill="auto"/>
          </w:tcPr>
          <w:p w:rsidR="00C54764" w:rsidRPr="00E437F4" w:rsidRDefault="0083710E" w:rsidP="00BE4B4F">
            <w:pPr>
              <w:rPr>
                <w:rStyle w:val="Hyperlink"/>
                <w:rFonts w:ascii="Arial" w:hAnsi="Arial" w:cs="Arial"/>
                <w:b/>
                <w:color w:val="auto"/>
              </w:rPr>
            </w:pPr>
            <w:hyperlink r:id="rId12" w:history="1">
              <w:r w:rsidR="00C54764" w:rsidRPr="00E437F4">
                <w:rPr>
                  <w:rStyle w:val="Hyperlink"/>
                  <w:rFonts w:ascii="Arial" w:hAnsi="Arial" w:cs="Arial"/>
                  <w:b/>
                  <w:color w:val="auto"/>
                </w:rPr>
                <w:t>NHS website</w:t>
              </w:r>
            </w:hyperlink>
          </w:p>
          <w:p w:rsidR="00C54764" w:rsidRPr="00E437F4" w:rsidRDefault="00C54764" w:rsidP="00BE4B4F">
            <w:pPr>
              <w:rPr>
                <w:rFonts w:ascii="Arial" w:hAnsi="Arial" w:cs="Arial"/>
              </w:rPr>
            </w:pPr>
            <w:r w:rsidRPr="00E437F4">
              <w:rPr>
                <w:rFonts w:ascii="Arial" w:hAnsi="Arial" w:cs="Arial"/>
              </w:rPr>
              <w:t>NHS.UK mental health information section signposting to Every Mind Matters and a range of helplines hosted by voluntary community organisations.</w:t>
            </w:r>
          </w:p>
        </w:tc>
      </w:tr>
      <w:tr w:rsidR="00C54764" w:rsidRPr="00E437F4" w:rsidTr="00D729AA">
        <w:trPr>
          <w:trHeight w:val="603"/>
          <w:jc w:val="center"/>
        </w:trPr>
        <w:tc>
          <w:tcPr>
            <w:tcW w:w="464" w:type="pct"/>
            <w:shd w:val="clear" w:color="auto" w:fill="auto"/>
          </w:tcPr>
          <w:p w:rsidR="00C54764" w:rsidRPr="00E437F4" w:rsidRDefault="00C54764" w:rsidP="00BE4B4F">
            <w:pPr>
              <w:rPr>
                <w:rFonts w:ascii="Arial" w:hAnsi="Arial" w:cs="Arial"/>
              </w:rPr>
            </w:pPr>
            <w:r w:rsidRPr="00E437F4">
              <w:rPr>
                <w:rFonts w:ascii="Arial" w:hAnsi="Arial" w:cs="Arial"/>
              </w:rPr>
              <w:t>NHS</w:t>
            </w:r>
          </w:p>
          <w:p w:rsidR="00C54764" w:rsidRPr="00E437F4" w:rsidRDefault="00C54764" w:rsidP="00BE4B4F">
            <w:pPr>
              <w:rPr>
                <w:rFonts w:ascii="Arial" w:hAnsi="Arial" w:cs="Arial"/>
              </w:rPr>
            </w:pPr>
          </w:p>
          <w:p w:rsidR="00C54764" w:rsidRPr="00E437F4" w:rsidRDefault="00C54764" w:rsidP="00BE4B4F">
            <w:pPr>
              <w:rPr>
                <w:rFonts w:ascii="Arial" w:hAnsi="Arial" w:cs="Arial"/>
              </w:rPr>
            </w:pPr>
          </w:p>
        </w:tc>
        <w:tc>
          <w:tcPr>
            <w:tcW w:w="4536" w:type="pct"/>
            <w:shd w:val="clear" w:color="auto" w:fill="auto"/>
          </w:tcPr>
          <w:p w:rsidR="00C54764" w:rsidRPr="00E437F4" w:rsidRDefault="0083710E" w:rsidP="00BE4B4F">
            <w:pPr>
              <w:rPr>
                <w:rFonts w:ascii="Arial" w:hAnsi="Arial" w:cs="Arial"/>
                <w:b/>
              </w:rPr>
            </w:pPr>
            <w:hyperlink r:id="rId13" w:history="1">
              <w:r w:rsidR="00C54764" w:rsidRPr="00E437F4">
                <w:rPr>
                  <w:rStyle w:val="Hyperlink"/>
                  <w:rFonts w:ascii="Arial" w:hAnsi="Arial" w:cs="Arial"/>
                  <w:b/>
                  <w:color w:val="auto"/>
                </w:rPr>
                <w:t>NHS Apps library</w:t>
              </w:r>
            </w:hyperlink>
            <w:r w:rsidR="00C54764" w:rsidRPr="00E437F4">
              <w:rPr>
                <w:rFonts w:ascii="Arial" w:hAnsi="Arial" w:cs="Arial"/>
                <w:b/>
              </w:rPr>
              <w:t xml:space="preserve"> </w:t>
            </w:r>
          </w:p>
          <w:p w:rsidR="00D729AA" w:rsidRPr="00E437F4" w:rsidRDefault="00C54764" w:rsidP="00BE4B4F">
            <w:pPr>
              <w:rPr>
                <w:rFonts w:ascii="Arial" w:hAnsi="Arial" w:cs="Arial"/>
              </w:rPr>
            </w:pPr>
            <w:r w:rsidRPr="00E437F4">
              <w:rPr>
                <w:rFonts w:ascii="Arial" w:hAnsi="Arial" w:cs="Arial"/>
              </w:rPr>
              <w:t>helps people find apps and online tools to help manage their health and wellbein</w:t>
            </w:r>
            <w:r w:rsidR="00D729AA" w:rsidRPr="00E437F4">
              <w:rPr>
                <w:rFonts w:ascii="Arial" w:hAnsi="Arial" w:cs="Arial"/>
              </w:rPr>
              <w:t>g</w:t>
            </w:r>
          </w:p>
        </w:tc>
      </w:tr>
      <w:tr w:rsidR="00C54764" w:rsidRPr="00E437F4" w:rsidTr="00C54764">
        <w:trPr>
          <w:trHeight w:val="290"/>
          <w:jc w:val="center"/>
        </w:trPr>
        <w:tc>
          <w:tcPr>
            <w:tcW w:w="5000" w:type="pct"/>
            <w:gridSpan w:val="2"/>
            <w:shd w:val="clear" w:color="auto" w:fill="00A188"/>
          </w:tcPr>
          <w:p w:rsidR="00C54764" w:rsidRPr="00E437F4" w:rsidRDefault="00C54764" w:rsidP="00BE4B4F">
            <w:pPr>
              <w:rPr>
                <w:b/>
              </w:rPr>
            </w:pPr>
            <w:r w:rsidRPr="00E437F4">
              <w:rPr>
                <w:rFonts w:ascii="Arial" w:hAnsi="Arial" w:cs="Arial"/>
                <w:b/>
              </w:rPr>
              <w:t>For adults with moderate to severe needs:</w:t>
            </w:r>
          </w:p>
        </w:tc>
      </w:tr>
      <w:tr w:rsidR="00C54764" w:rsidRPr="00E437F4" w:rsidTr="00C54764">
        <w:trPr>
          <w:trHeight w:val="806"/>
          <w:jc w:val="center"/>
        </w:trPr>
        <w:tc>
          <w:tcPr>
            <w:tcW w:w="464" w:type="pct"/>
            <w:shd w:val="clear" w:color="auto" w:fill="auto"/>
          </w:tcPr>
          <w:p w:rsidR="00C54764" w:rsidRPr="00E437F4" w:rsidRDefault="00C54764" w:rsidP="00BE4B4F">
            <w:pPr>
              <w:rPr>
                <w:rFonts w:ascii="Arial" w:hAnsi="Arial" w:cs="Arial"/>
              </w:rPr>
            </w:pPr>
            <w:r w:rsidRPr="00E437F4">
              <w:rPr>
                <w:rFonts w:ascii="Arial" w:hAnsi="Arial" w:cs="Arial"/>
              </w:rPr>
              <w:t>NHS</w:t>
            </w:r>
          </w:p>
        </w:tc>
        <w:tc>
          <w:tcPr>
            <w:tcW w:w="4536" w:type="pct"/>
            <w:shd w:val="clear" w:color="auto" w:fill="auto"/>
          </w:tcPr>
          <w:p w:rsidR="00C54764" w:rsidRPr="00E437F4" w:rsidRDefault="00C54764" w:rsidP="00BE4B4F">
            <w:pPr>
              <w:rPr>
                <w:rFonts w:ascii="Arial" w:hAnsi="Arial" w:cs="Arial"/>
              </w:rPr>
            </w:pPr>
            <w:r w:rsidRPr="00E437F4">
              <w:rPr>
                <w:rFonts w:ascii="Arial" w:hAnsi="Arial" w:cs="Arial"/>
                <w:b/>
              </w:rPr>
              <w:t>NHS mental health providers</w:t>
            </w:r>
            <w:r w:rsidRPr="00E437F4">
              <w:rPr>
                <w:rFonts w:ascii="Arial" w:hAnsi="Arial" w:cs="Arial"/>
              </w:rPr>
              <w:t xml:space="preserve"> are continuing to operate and are encouraged to consider how delivering care digitally might help maintain continuity of care and make best use of resources. </w:t>
            </w:r>
          </w:p>
        </w:tc>
      </w:tr>
      <w:tr w:rsidR="00C54764" w:rsidRPr="00E437F4" w:rsidTr="00C54764">
        <w:trPr>
          <w:trHeight w:val="806"/>
          <w:jc w:val="center"/>
        </w:trPr>
        <w:tc>
          <w:tcPr>
            <w:tcW w:w="464" w:type="pct"/>
            <w:shd w:val="clear" w:color="auto" w:fill="auto"/>
          </w:tcPr>
          <w:p w:rsidR="00C54764" w:rsidRPr="00E437F4" w:rsidRDefault="00C54764" w:rsidP="00BE4B4F">
            <w:pPr>
              <w:rPr>
                <w:rFonts w:ascii="Arial" w:hAnsi="Arial" w:cs="Arial"/>
              </w:rPr>
            </w:pPr>
            <w:r w:rsidRPr="00E437F4">
              <w:rPr>
                <w:rFonts w:ascii="Arial" w:hAnsi="Arial" w:cs="Arial"/>
              </w:rPr>
              <w:t>NHS</w:t>
            </w:r>
          </w:p>
          <w:p w:rsidR="00C54764" w:rsidRPr="00E437F4" w:rsidRDefault="00C54764" w:rsidP="00BE4B4F">
            <w:pPr>
              <w:rPr>
                <w:rFonts w:ascii="Arial" w:hAnsi="Arial" w:cs="Arial"/>
              </w:rPr>
            </w:pPr>
          </w:p>
          <w:p w:rsidR="00C54764" w:rsidRPr="00E437F4" w:rsidRDefault="00C54764" w:rsidP="00BE4B4F">
            <w:pPr>
              <w:rPr>
                <w:rFonts w:ascii="Arial" w:hAnsi="Arial" w:cs="Arial"/>
              </w:rPr>
            </w:pPr>
          </w:p>
        </w:tc>
        <w:tc>
          <w:tcPr>
            <w:tcW w:w="4536" w:type="pct"/>
            <w:shd w:val="clear" w:color="auto" w:fill="auto"/>
          </w:tcPr>
          <w:p w:rsidR="00C54764" w:rsidRPr="00E437F4" w:rsidRDefault="00C54764" w:rsidP="00BE4B4F">
            <w:pPr>
              <w:rPr>
                <w:rFonts w:ascii="Arial" w:hAnsi="Arial" w:cs="Arial"/>
              </w:rPr>
            </w:pPr>
            <w:r w:rsidRPr="00E437F4">
              <w:rPr>
                <w:rFonts w:ascii="Arial" w:hAnsi="Arial" w:cs="Arial"/>
              </w:rPr>
              <w:t xml:space="preserve">For those in mental health crisis, </w:t>
            </w:r>
            <w:r w:rsidRPr="00E437F4">
              <w:rPr>
                <w:rFonts w:ascii="Arial" w:hAnsi="Arial" w:cs="Arial"/>
                <w:b/>
              </w:rPr>
              <w:t>24/7 crisis lines</w:t>
            </w:r>
            <w:r w:rsidRPr="00E437F4">
              <w:rPr>
                <w:rFonts w:ascii="Arial" w:hAnsi="Arial" w:cs="Arial"/>
              </w:rPr>
              <w:t xml:space="preserve"> are clearly accessible from Trusts websites.</w:t>
            </w:r>
          </w:p>
          <w:p w:rsidR="00C54764" w:rsidRPr="00E437F4" w:rsidRDefault="00C54764" w:rsidP="00BE4B4F">
            <w:pPr>
              <w:rPr>
                <w:rFonts w:ascii="Arial" w:hAnsi="Arial" w:cs="Arial"/>
              </w:rPr>
            </w:pPr>
          </w:p>
          <w:p w:rsidR="00C54764" w:rsidRPr="00E437F4" w:rsidRDefault="00C54764" w:rsidP="00BE4B4F">
            <w:pPr>
              <w:rPr>
                <w:rFonts w:ascii="Tahoma" w:hAnsi="Tahoma" w:cs="Tahoma"/>
              </w:rPr>
            </w:pPr>
            <w:r w:rsidRPr="00E437F4">
              <w:rPr>
                <w:rFonts w:ascii="Tahoma" w:hAnsi="Tahoma" w:cs="Tahoma"/>
              </w:rPr>
              <w:t>Individuals with a mental health illness who are having issues accessing supermarkets or picking up prescriptions can also self-refer to the NHS Volunteer Responders programme using the following link:</w:t>
            </w:r>
          </w:p>
          <w:p w:rsidR="00C54764" w:rsidRPr="00E437F4" w:rsidRDefault="0083710E" w:rsidP="00BE4B4F">
            <w:pPr>
              <w:rPr>
                <w:rFonts w:ascii="Tahoma" w:hAnsi="Tahoma" w:cs="Tahoma"/>
              </w:rPr>
            </w:pPr>
            <w:hyperlink r:id="rId14" w:history="1">
              <w:r w:rsidR="00C54764" w:rsidRPr="00E437F4">
                <w:rPr>
                  <w:rStyle w:val="Hyperlink"/>
                  <w:rFonts w:ascii="Tahoma" w:hAnsi="Tahoma" w:cs="Tahoma"/>
                </w:rPr>
                <w:t>https://volunteering.royalvoluntaryservice.org.uk/nhs-volunteer-responders-portal/isolating</w:t>
              </w:r>
            </w:hyperlink>
          </w:p>
        </w:tc>
      </w:tr>
      <w:tr w:rsidR="00C54764" w:rsidRPr="00E437F4" w:rsidTr="00C54764">
        <w:trPr>
          <w:trHeight w:val="303"/>
          <w:jc w:val="center"/>
        </w:trPr>
        <w:tc>
          <w:tcPr>
            <w:tcW w:w="5000" w:type="pct"/>
            <w:gridSpan w:val="2"/>
            <w:shd w:val="clear" w:color="auto" w:fill="00A188"/>
          </w:tcPr>
          <w:p w:rsidR="00C54764" w:rsidRPr="00E437F4" w:rsidRDefault="00C54764" w:rsidP="00BE4B4F">
            <w:pPr>
              <w:rPr>
                <w:rFonts w:ascii="Arial" w:hAnsi="Arial" w:cs="Arial"/>
                <w:b/>
              </w:rPr>
            </w:pPr>
            <w:r w:rsidRPr="00E437F4">
              <w:rPr>
                <w:rFonts w:ascii="Arial" w:hAnsi="Arial" w:cs="Arial"/>
                <w:b/>
              </w:rPr>
              <w:t>For children and young people:</w:t>
            </w:r>
          </w:p>
        </w:tc>
      </w:tr>
      <w:tr w:rsidR="00C54764" w:rsidRPr="00E437F4" w:rsidTr="00C54764">
        <w:trPr>
          <w:trHeight w:val="614"/>
          <w:jc w:val="center"/>
        </w:trPr>
        <w:tc>
          <w:tcPr>
            <w:tcW w:w="464" w:type="pct"/>
            <w:shd w:val="clear" w:color="auto" w:fill="auto"/>
          </w:tcPr>
          <w:p w:rsidR="00C54764" w:rsidRPr="00E437F4" w:rsidRDefault="00C54764" w:rsidP="00BE4B4F">
            <w:pPr>
              <w:rPr>
                <w:rFonts w:ascii="Arial" w:hAnsi="Arial" w:cs="Arial"/>
              </w:rPr>
            </w:pPr>
            <w:r w:rsidRPr="00E437F4">
              <w:rPr>
                <w:rFonts w:ascii="Arial" w:hAnsi="Arial" w:cs="Arial"/>
              </w:rPr>
              <w:t>NHS</w:t>
            </w:r>
          </w:p>
        </w:tc>
        <w:tc>
          <w:tcPr>
            <w:tcW w:w="4536" w:type="pct"/>
            <w:shd w:val="clear" w:color="auto" w:fill="auto"/>
          </w:tcPr>
          <w:p w:rsidR="00C54764" w:rsidRDefault="00C54764" w:rsidP="00BE4B4F">
            <w:pPr>
              <w:rPr>
                <w:rFonts w:ascii="Arial" w:hAnsi="Arial" w:cs="Arial"/>
              </w:rPr>
            </w:pPr>
            <w:r w:rsidRPr="00E437F4">
              <w:rPr>
                <w:rFonts w:ascii="Arial" w:hAnsi="Arial" w:cs="Arial"/>
                <w:b/>
              </w:rPr>
              <w:t>NHS mental health providers</w:t>
            </w:r>
            <w:r w:rsidRPr="00E437F4">
              <w:rPr>
                <w:rFonts w:ascii="Arial" w:hAnsi="Arial" w:cs="Arial"/>
              </w:rPr>
              <w:t xml:space="preserve"> are continuing to operate and are encouraged to consider how delivering care digitally might help maintain continuity of care and make best use of resources. </w:t>
            </w:r>
          </w:p>
          <w:p w:rsidR="00E70AE4" w:rsidRPr="00E437F4" w:rsidRDefault="00E70AE4" w:rsidP="00BE4B4F">
            <w:pPr>
              <w:rPr>
                <w:rFonts w:ascii="Arial" w:hAnsi="Arial" w:cs="Arial"/>
              </w:rPr>
            </w:pPr>
          </w:p>
          <w:p w:rsidR="00C54764" w:rsidRPr="00E437F4" w:rsidRDefault="00C54764" w:rsidP="00BE4B4F">
            <w:pPr>
              <w:rPr>
                <w:rFonts w:ascii="Arial" w:hAnsi="Arial" w:cs="Arial"/>
              </w:rPr>
            </w:pPr>
            <w:r w:rsidRPr="00E437F4">
              <w:rPr>
                <w:rFonts w:ascii="Arial" w:hAnsi="Arial" w:cs="Arial"/>
              </w:rPr>
              <w:t xml:space="preserve">Children and young people can also access the NHS </w:t>
            </w:r>
            <w:r w:rsidRPr="00E437F4">
              <w:rPr>
                <w:rFonts w:ascii="Arial" w:hAnsi="Arial" w:cs="Arial"/>
                <w:b/>
              </w:rPr>
              <w:t>24/7 crisis lines</w:t>
            </w:r>
            <w:r w:rsidRPr="00E437F4">
              <w:rPr>
                <w:rFonts w:ascii="Arial" w:hAnsi="Arial" w:cs="Arial"/>
              </w:rPr>
              <w:t xml:space="preserve"> which are clearly accessible from mental health trust websites.</w:t>
            </w:r>
          </w:p>
        </w:tc>
      </w:tr>
      <w:tr w:rsidR="00C54764" w:rsidRPr="00E437F4" w:rsidTr="00E437F4">
        <w:trPr>
          <w:trHeight w:val="20"/>
          <w:jc w:val="center"/>
        </w:trPr>
        <w:tc>
          <w:tcPr>
            <w:tcW w:w="464" w:type="pct"/>
            <w:shd w:val="clear" w:color="auto" w:fill="auto"/>
          </w:tcPr>
          <w:p w:rsidR="00C54764" w:rsidRPr="00E437F4" w:rsidRDefault="00C54764" w:rsidP="00BE4B4F">
            <w:pPr>
              <w:rPr>
                <w:rFonts w:ascii="Arial" w:hAnsi="Arial" w:cs="Arial"/>
              </w:rPr>
            </w:pPr>
            <w:r w:rsidRPr="00E437F4">
              <w:rPr>
                <w:rFonts w:ascii="Arial" w:hAnsi="Arial" w:cs="Arial"/>
              </w:rPr>
              <w:lastRenderedPageBreak/>
              <w:t>VCS</w:t>
            </w:r>
          </w:p>
        </w:tc>
        <w:tc>
          <w:tcPr>
            <w:tcW w:w="4536" w:type="pct"/>
            <w:shd w:val="clear" w:color="auto" w:fill="auto"/>
          </w:tcPr>
          <w:p w:rsidR="00C54764" w:rsidRPr="00E437F4" w:rsidRDefault="00C54764" w:rsidP="00BE4B4F">
            <w:pPr>
              <w:rPr>
                <w:rFonts w:ascii="Arial" w:hAnsi="Arial" w:cs="Arial"/>
              </w:rPr>
            </w:pPr>
            <w:r w:rsidRPr="00E437F4">
              <w:rPr>
                <w:rFonts w:ascii="Arial" w:hAnsi="Arial" w:cs="Arial"/>
              </w:rPr>
              <w:t xml:space="preserve">Children and young people can access </w:t>
            </w:r>
            <w:r w:rsidRPr="00E437F4">
              <w:rPr>
                <w:rFonts w:ascii="Arial" w:hAnsi="Arial" w:cs="Arial"/>
                <w:b/>
              </w:rPr>
              <w:t>free confidential support</w:t>
            </w:r>
            <w:r w:rsidRPr="00E437F4">
              <w:rPr>
                <w:rFonts w:ascii="Arial" w:hAnsi="Arial" w:cs="Arial"/>
              </w:rPr>
              <w:t xml:space="preserve"> anytime by texting SHOUT to 85258</w:t>
            </w:r>
            <w:r w:rsidR="00E437F4">
              <w:rPr>
                <w:rFonts w:ascii="Arial" w:hAnsi="Arial" w:cs="Arial"/>
              </w:rPr>
              <w:t xml:space="preserve">, calling </w:t>
            </w:r>
            <w:proofErr w:type="spellStart"/>
            <w:r w:rsidR="00E437F4">
              <w:rPr>
                <w:rFonts w:ascii="Arial" w:hAnsi="Arial" w:cs="Arial"/>
              </w:rPr>
              <w:t>childline</w:t>
            </w:r>
            <w:proofErr w:type="spellEnd"/>
            <w:r w:rsidR="00E437F4">
              <w:rPr>
                <w:rFonts w:ascii="Arial" w:hAnsi="Arial" w:cs="Arial"/>
              </w:rPr>
              <w:t xml:space="preserve"> on 0800 1111 or the Mix on 0808 808 4994.</w:t>
            </w:r>
          </w:p>
        </w:tc>
      </w:tr>
      <w:tr w:rsidR="00C54764" w:rsidRPr="00E437F4" w:rsidTr="00C54764">
        <w:trPr>
          <w:trHeight w:val="319"/>
          <w:jc w:val="center"/>
        </w:trPr>
        <w:tc>
          <w:tcPr>
            <w:tcW w:w="5000" w:type="pct"/>
            <w:gridSpan w:val="2"/>
            <w:shd w:val="clear" w:color="auto" w:fill="00A188"/>
          </w:tcPr>
          <w:p w:rsidR="00C54764" w:rsidRPr="00E437F4" w:rsidRDefault="00C54764" w:rsidP="00BE4B4F">
            <w:pPr>
              <w:rPr>
                <w:rFonts w:ascii="Arial" w:hAnsi="Arial" w:cs="Arial"/>
                <w:b/>
              </w:rPr>
            </w:pPr>
            <w:r w:rsidRPr="00E437F4">
              <w:rPr>
                <w:rFonts w:ascii="Arial" w:hAnsi="Arial" w:cs="Arial"/>
                <w:b/>
              </w:rPr>
              <w:t>For NHS frontline staff:</w:t>
            </w:r>
          </w:p>
        </w:tc>
      </w:tr>
      <w:tr w:rsidR="00C54764" w:rsidRPr="00E437F4" w:rsidTr="00C54764">
        <w:trPr>
          <w:trHeight w:val="806"/>
          <w:jc w:val="center"/>
        </w:trPr>
        <w:tc>
          <w:tcPr>
            <w:tcW w:w="464" w:type="pct"/>
            <w:shd w:val="clear" w:color="auto" w:fill="auto"/>
          </w:tcPr>
          <w:p w:rsidR="00C54764" w:rsidRPr="00E437F4" w:rsidRDefault="00C54764" w:rsidP="00BE4B4F">
            <w:pPr>
              <w:rPr>
                <w:rFonts w:ascii="Arial" w:hAnsi="Arial" w:cs="Arial"/>
              </w:rPr>
            </w:pPr>
            <w:r w:rsidRPr="00E437F4">
              <w:rPr>
                <w:rFonts w:ascii="Arial" w:hAnsi="Arial" w:cs="Arial"/>
              </w:rPr>
              <w:t>NHS and VCS</w:t>
            </w:r>
          </w:p>
        </w:tc>
        <w:tc>
          <w:tcPr>
            <w:tcW w:w="4536" w:type="pct"/>
            <w:shd w:val="clear" w:color="auto" w:fill="auto"/>
          </w:tcPr>
          <w:p w:rsidR="00C54764" w:rsidRPr="00E437F4" w:rsidRDefault="00C54764" w:rsidP="00BE4B4F">
            <w:pPr>
              <w:contextualSpacing/>
              <w:rPr>
                <w:rFonts w:ascii="Arial" w:eastAsia="Arial" w:hAnsi="Arial" w:cs="Arial"/>
                <w:b/>
                <w:bCs/>
                <w:color w:val="000000" w:themeColor="text1"/>
              </w:rPr>
            </w:pPr>
            <w:r w:rsidRPr="00E437F4">
              <w:rPr>
                <w:rFonts w:ascii="Arial" w:eastAsia="Arial" w:hAnsi="Arial" w:cs="Arial"/>
                <w:color w:val="000000" w:themeColor="text1"/>
              </w:rPr>
              <w:t xml:space="preserve">NHS staff have been given </w:t>
            </w:r>
            <w:r w:rsidRPr="00E437F4">
              <w:rPr>
                <w:rFonts w:ascii="Arial" w:eastAsia="Arial" w:hAnsi="Arial" w:cs="Arial"/>
                <w:b/>
                <w:bCs/>
                <w:color w:val="000000" w:themeColor="text1"/>
              </w:rPr>
              <w:t>free access to a series of apps</w:t>
            </w:r>
            <w:r w:rsidR="00E437F4" w:rsidRPr="00E437F4">
              <w:rPr>
                <w:rFonts w:ascii="Arial" w:eastAsia="Arial" w:hAnsi="Arial" w:cs="Arial"/>
                <w:b/>
                <w:bCs/>
                <w:color w:val="000000" w:themeColor="text1"/>
              </w:rPr>
              <w:t xml:space="preserve">, </w:t>
            </w:r>
            <w:r w:rsidRPr="00E437F4">
              <w:rPr>
                <w:rFonts w:ascii="Arial" w:eastAsia="Arial" w:hAnsi="Arial" w:cs="Arial"/>
                <w:b/>
                <w:bCs/>
                <w:color w:val="000000" w:themeColor="text1"/>
              </w:rPr>
              <w:t>a confidential helpline</w:t>
            </w:r>
            <w:r w:rsidR="00E437F4" w:rsidRPr="00E437F4">
              <w:rPr>
                <w:rFonts w:ascii="Arial" w:eastAsia="Arial" w:hAnsi="Arial" w:cs="Arial"/>
                <w:b/>
                <w:bCs/>
                <w:color w:val="000000" w:themeColor="text1"/>
              </w:rPr>
              <w:t xml:space="preserve">, </w:t>
            </w:r>
            <w:proofErr w:type="spellStart"/>
            <w:r w:rsidR="00E437F4" w:rsidRPr="00E437F4">
              <w:rPr>
                <w:rFonts w:ascii="Arial" w:eastAsia="Arial" w:hAnsi="Arial" w:cs="Arial"/>
                <w:b/>
                <w:bCs/>
                <w:color w:val="000000" w:themeColor="text1"/>
              </w:rPr>
              <w:t>textlline</w:t>
            </w:r>
            <w:proofErr w:type="spellEnd"/>
            <w:r w:rsidR="00E437F4" w:rsidRPr="00E437F4">
              <w:rPr>
                <w:rFonts w:ascii="Arial" w:eastAsia="Arial" w:hAnsi="Arial" w:cs="Arial"/>
                <w:b/>
                <w:bCs/>
                <w:color w:val="000000" w:themeColor="text1"/>
              </w:rPr>
              <w:t xml:space="preserve"> and bereavement support line. </w:t>
            </w:r>
            <w:r w:rsidR="00E437F4" w:rsidRPr="00E437F4">
              <w:rPr>
                <w:rFonts w:ascii="Arial" w:eastAsia="Arial" w:hAnsi="Arial" w:cs="Arial"/>
                <w:color w:val="000000" w:themeColor="text1"/>
              </w:rPr>
              <w:t>Further details can be found</w:t>
            </w:r>
            <w:r w:rsidRPr="00E437F4">
              <w:rPr>
                <w:rFonts w:ascii="Arial" w:eastAsia="Arial" w:hAnsi="Arial" w:cs="Arial"/>
                <w:color w:val="000000" w:themeColor="text1"/>
              </w:rPr>
              <w:t xml:space="preserve"> online at </w:t>
            </w:r>
            <w:hyperlink r:id="rId15">
              <w:r w:rsidRPr="00E437F4">
                <w:rPr>
                  <w:rStyle w:val="Hyperlink"/>
                  <w:rFonts w:ascii="Arial" w:eastAsia="Arial" w:hAnsi="Arial" w:cs="Arial"/>
                </w:rPr>
                <w:t>people.nhs.uk/help</w:t>
              </w:r>
            </w:hyperlink>
            <w:r w:rsidRPr="00E437F4">
              <w:rPr>
                <w:rStyle w:val="Hyperlink"/>
                <w:rFonts w:ascii="Arial" w:eastAsia="Arial" w:hAnsi="Arial" w:cs="Arial"/>
              </w:rPr>
              <w:t>.</w:t>
            </w:r>
          </w:p>
          <w:p w:rsidR="00C54764" w:rsidRPr="00E437F4" w:rsidRDefault="00C54764" w:rsidP="00BE4B4F">
            <w:pPr>
              <w:spacing w:after="240"/>
              <w:contextualSpacing/>
            </w:pPr>
          </w:p>
          <w:p w:rsidR="00C54764" w:rsidRPr="00E437F4" w:rsidRDefault="00C54764" w:rsidP="00BE4B4F">
            <w:pPr>
              <w:contextualSpacing/>
              <w:rPr>
                <w:rFonts w:ascii="Arial" w:hAnsi="Arial" w:cs="Arial"/>
              </w:rPr>
            </w:pPr>
            <w:r w:rsidRPr="00E437F4">
              <w:rPr>
                <w:rFonts w:ascii="Arial" w:hAnsi="Arial" w:cs="Arial"/>
              </w:rPr>
              <w:t xml:space="preserve">Individual </w:t>
            </w:r>
            <w:r w:rsidRPr="00E437F4">
              <w:rPr>
                <w:rFonts w:ascii="Arial" w:hAnsi="Arial" w:cs="Arial"/>
                <w:b/>
              </w:rPr>
              <w:t>NHS Trusts</w:t>
            </w:r>
            <w:r w:rsidRPr="00E437F4">
              <w:rPr>
                <w:rFonts w:ascii="Arial" w:hAnsi="Arial" w:cs="Arial"/>
              </w:rPr>
              <w:t xml:space="preserve"> may also have specific arrangements to support their staff </w:t>
            </w:r>
            <w:r w:rsidR="00996A8B">
              <w:rPr>
                <w:rFonts w:ascii="Arial" w:hAnsi="Arial" w:cs="Arial"/>
              </w:rPr>
              <w:t xml:space="preserve">during </w:t>
            </w:r>
            <w:r w:rsidRPr="00E437F4">
              <w:rPr>
                <w:rFonts w:ascii="Arial" w:hAnsi="Arial" w:cs="Arial"/>
              </w:rPr>
              <w:t>the Covid-19 pandemic, which may include the use of local occupational health services or suitably trained staff being deployed to help in other areas where their skills can be utilized.</w:t>
            </w:r>
          </w:p>
          <w:p w:rsidR="00C54764" w:rsidRPr="00E437F4" w:rsidRDefault="00C54764" w:rsidP="00BE4B4F">
            <w:pPr>
              <w:contextualSpacing/>
              <w:rPr>
                <w:rFonts w:asciiTheme="minorHAnsi" w:eastAsiaTheme="minorEastAsia" w:hAnsiTheme="minorHAnsi" w:cstheme="minorBidi"/>
              </w:rPr>
            </w:pPr>
          </w:p>
          <w:p w:rsidR="00C54764" w:rsidRPr="00E437F4" w:rsidRDefault="00C54764" w:rsidP="00BE4B4F">
            <w:r w:rsidRPr="00E437F4">
              <w:rPr>
                <w:rFonts w:ascii="Arial" w:hAnsi="Arial" w:cs="Arial"/>
              </w:rPr>
              <w:t>Primary care staff also have access to the “#</w:t>
            </w:r>
            <w:proofErr w:type="spellStart"/>
            <w:r w:rsidRPr="00E437F4">
              <w:rPr>
                <w:rFonts w:ascii="Arial" w:hAnsi="Arial" w:cs="Arial"/>
              </w:rPr>
              <w:t>LookingAfterYouToo</w:t>
            </w:r>
            <w:proofErr w:type="spellEnd"/>
            <w:r w:rsidRPr="00E437F4">
              <w:rPr>
                <w:rFonts w:ascii="Arial" w:hAnsi="Arial" w:cs="Arial"/>
              </w:rPr>
              <w:t xml:space="preserve">: Coaching </w:t>
            </w:r>
            <w:r w:rsidRPr="00E437F4">
              <w:rPr>
                <w:rFonts w:ascii="Arial" w:hAnsi="Arial" w:cs="Arial"/>
                <w:b/>
              </w:rPr>
              <w:t>Support for Primary Care Staff service</w:t>
            </w:r>
            <w:r w:rsidRPr="00E437F4">
              <w:rPr>
                <w:rFonts w:ascii="Arial" w:hAnsi="Arial" w:cs="Arial"/>
              </w:rPr>
              <w:t xml:space="preserve">”. They can register and book individual coaching sessions at a time that’s convenient to them using this link: </w:t>
            </w:r>
            <w:hyperlink r:id="rId16" w:history="1">
              <w:r w:rsidRPr="00E437F4">
                <w:rPr>
                  <w:rStyle w:val="Hyperlink"/>
                  <w:rFonts w:ascii="Arial" w:hAnsi="Arial" w:cs="Arial"/>
                </w:rPr>
                <w:t>https://people.nhs.uk/lookingafteryoutoo</w:t>
              </w:r>
            </w:hyperlink>
            <w:r w:rsidRPr="00E437F4">
              <w:t xml:space="preserve"> </w:t>
            </w:r>
          </w:p>
        </w:tc>
      </w:tr>
      <w:tr w:rsidR="00C54764" w:rsidRPr="00E437F4" w:rsidTr="00C54764">
        <w:trPr>
          <w:trHeight w:val="202"/>
          <w:jc w:val="center"/>
        </w:trPr>
        <w:tc>
          <w:tcPr>
            <w:tcW w:w="5000" w:type="pct"/>
            <w:gridSpan w:val="2"/>
            <w:shd w:val="clear" w:color="auto" w:fill="00A188"/>
          </w:tcPr>
          <w:p w:rsidR="00C54764" w:rsidRPr="00E437F4" w:rsidRDefault="00C54764" w:rsidP="00BE4B4F">
            <w:pPr>
              <w:rPr>
                <w:rFonts w:ascii="Arial" w:hAnsi="Arial" w:cs="Arial"/>
                <w:b/>
                <w:bCs/>
              </w:rPr>
            </w:pPr>
            <w:r w:rsidRPr="00E437F4">
              <w:rPr>
                <w:rFonts w:ascii="Arial" w:hAnsi="Arial" w:cs="Arial"/>
                <w:b/>
              </w:rPr>
              <w:t>For social care frontline staff:</w:t>
            </w:r>
          </w:p>
        </w:tc>
      </w:tr>
      <w:tr w:rsidR="00C54764" w:rsidRPr="00E437F4" w:rsidTr="00C54764">
        <w:trPr>
          <w:trHeight w:val="806"/>
          <w:jc w:val="center"/>
        </w:trPr>
        <w:tc>
          <w:tcPr>
            <w:tcW w:w="464" w:type="pct"/>
            <w:shd w:val="clear" w:color="auto" w:fill="auto"/>
          </w:tcPr>
          <w:p w:rsidR="00C54764" w:rsidRPr="00E437F4" w:rsidRDefault="00C54764" w:rsidP="00BE4B4F">
            <w:pPr>
              <w:rPr>
                <w:rFonts w:ascii="Arial" w:hAnsi="Arial" w:cs="Arial"/>
              </w:rPr>
            </w:pPr>
            <w:r w:rsidRPr="00E437F4">
              <w:rPr>
                <w:rFonts w:ascii="Arial" w:hAnsi="Arial" w:cs="Arial"/>
              </w:rPr>
              <w:t>VCS</w:t>
            </w:r>
          </w:p>
        </w:tc>
        <w:tc>
          <w:tcPr>
            <w:tcW w:w="4536" w:type="pct"/>
            <w:shd w:val="clear" w:color="auto" w:fill="auto"/>
          </w:tcPr>
          <w:p w:rsidR="00C54764" w:rsidRPr="00E437F4" w:rsidRDefault="00E437F4" w:rsidP="00BE4B4F">
            <w:pPr>
              <w:rPr>
                <w:rFonts w:ascii="Arial" w:hAnsi="Arial" w:cs="Arial"/>
                <w:bCs/>
              </w:rPr>
            </w:pPr>
            <w:bookmarkStart w:id="1" w:name="_Hlk39579826"/>
            <w:bookmarkStart w:id="2" w:name="_Hlk39584628"/>
            <w:r w:rsidRPr="00E437F4">
              <w:rPr>
                <w:rFonts w:ascii="Arial" w:hAnsi="Arial" w:cs="Arial"/>
                <w:bCs/>
              </w:rPr>
              <w:t xml:space="preserve">Social care staff have free access to </w:t>
            </w:r>
            <w:r w:rsidRPr="00E437F4">
              <w:rPr>
                <w:rFonts w:ascii="Arial" w:eastAsia="Arial" w:hAnsi="Arial" w:cs="Arial"/>
                <w:b/>
                <w:bCs/>
                <w:color w:val="000000" w:themeColor="text1"/>
              </w:rPr>
              <w:t xml:space="preserve">a confidential helpline, </w:t>
            </w:r>
            <w:proofErr w:type="spellStart"/>
            <w:r w:rsidRPr="00E437F4">
              <w:rPr>
                <w:rFonts w:ascii="Arial" w:eastAsia="Arial" w:hAnsi="Arial" w:cs="Arial"/>
                <w:b/>
                <w:bCs/>
                <w:color w:val="000000" w:themeColor="text1"/>
              </w:rPr>
              <w:t>textlline</w:t>
            </w:r>
            <w:proofErr w:type="spellEnd"/>
            <w:r w:rsidRPr="00E437F4">
              <w:rPr>
                <w:rFonts w:ascii="Arial" w:eastAsia="Arial" w:hAnsi="Arial" w:cs="Arial"/>
                <w:b/>
                <w:bCs/>
                <w:color w:val="000000" w:themeColor="text1"/>
              </w:rPr>
              <w:t xml:space="preserve"> and bereavement support line. </w:t>
            </w:r>
            <w:r w:rsidR="00C54764" w:rsidRPr="00E437F4">
              <w:rPr>
                <w:rFonts w:ascii="Arial" w:hAnsi="Arial" w:cs="Arial"/>
                <w:bCs/>
              </w:rPr>
              <w:t>More information can be found here</w:t>
            </w:r>
            <w:r w:rsidRPr="00E437F4">
              <w:rPr>
                <w:rFonts w:ascii="Arial" w:hAnsi="Arial" w:cs="Arial"/>
                <w:bCs/>
              </w:rPr>
              <w:t xml:space="preserve">: </w:t>
            </w:r>
            <w:hyperlink r:id="rId17" w:history="1">
              <w:r w:rsidRPr="00E437F4">
                <w:rPr>
                  <w:rStyle w:val="Hyperlink"/>
                  <w:rFonts w:ascii="Arial" w:hAnsi="Arial" w:cs="Arial"/>
                  <w:bCs/>
                </w:rPr>
                <w:t>https://www.mentalhealthatwork.org.uk/ourfrontline/</w:t>
              </w:r>
            </w:hyperlink>
            <w:r w:rsidR="00C54764" w:rsidRPr="00E437F4">
              <w:rPr>
                <w:rFonts w:ascii="Arial" w:hAnsi="Arial" w:cs="Arial"/>
                <w:bCs/>
              </w:rPr>
              <w:t xml:space="preserve"> </w:t>
            </w:r>
            <w:bookmarkEnd w:id="1"/>
            <w:bookmarkEnd w:id="2"/>
          </w:p>
        </w:tc>
      </w:tr>
      <w:tr w:rsidR="00C54764" w:rsidRPr="00E437F4" w:rsidTr="00C54764">
        <w:trPr>
          <w:trHeight w:val="806"/>
          <w:jc w:val="center"/>
        </w:trPr>
        <w:tc>
          <w:tcPr>
            <w:tcW w:w="464" w:type="pct"/>
            <w:shd w:val="clear" w:color="auto" w:fill="auto"/>
          </w:tcPr>
          <w:p w:rsidR="00C54764" w:rsidRPr="00E437F4" w:rsidRDefault="00C54764" w:rsidP="00BE4B4F">
            <w:pPr>
              <w:rPr>
                <w:rFonts w:ascii="Arial" w:hAnsi="Arial" w:cs="Arial"/>
              </w:rPr>
            </w:pPr>
            <w:r w:rsidRPr="00E437F4">
              <w:rPr>
                <w:rFonts w:ascii="Arial" w:hAnsi="Arial" w:cs="Arial"/>
              </w:rPr>
              <w:t>DHSC</w:t>
            </w:r>
          </w:p>
        </w:tc>
        <w:tc>
          <w:tcPr>
            <w:tcW w:w="4536" w:type="pct"/>
            <w:shd w:val="clear" w:color="auto" w:fill="auto"/>
          </w:tcPr>
          <w:p w:rsidR="00C54764" w:rsidRPr="00E437F4" w:rsidRDefault="00C54764" w:rsidP="00BE4B4F">
            <w:pPr>
              <w:rPr>
                <w:rFonts w:ascii="Arial" w:hAnsi="Arial" w:cs="Arial"/>
                <w:bCs/>
              </w:rPr>
            </w:pPr>
            <w:r w:rsidRPr="00E437F4">
              <w:rPr>
                <w:rFonts w:ascii="Arial" w:hAnsi="Arial" w:cs="Arial"/>
                <w:bCs/>
              </w:rPr>
              <w:t xml:space="preserve">Social care staff can access a CARE branded </w:t>
            </w:r>
            <w:r w:rsidRPr="00E437F4">
              <w:rPr>
                <w:rFonts w:ascii="Arial" w:hAnsi="Arial" w:cs="Arial"/>
                <w:b/>
                <w:bCs/>
              </w:rPr>
              <w:t>app and website</w:t>
            </w:r>
            <w:r w:rsidRPr="00E437F4">
              <w:rPr>
                <w:rFonts w:ascii="Arial" w:hAnsi="Arial" w:cs="Arial"/>
                <w:bCs/>
              </w:rPr>
              <w:t>. This contains a range of resources to help individuals and their teams manage in this new situation, understand what they might need to be doing differently to support each other and pay attention to their mental and physical wellbeing.</w:t>
            </w:r>
          </w:p>
        </w:tc>
      </w:tr>
      <w:tr w:rsidR="00C54764" w:rsidRPr="00E437F4" w:rsidTr="00C54764">
        <w:trPr>
          <w:trHeight w:val="268"/>
          <w:jc w:val="center"/>
        </w:trPr>
        <w:tc>
          <w:tcPr>
            <w:tcW w:w="5000" w:type="pct"/>
            <w:gridSpan w:val="2"/>
            <w:shd w:val="clear" w:color="auto" w:fill="00A188"/>
          </w:tcPr>
          <w:p w:rsidR="00C54764" w:rsidRPr="00E437F4" w:rsidRDefault="00C54764" w:rsidP="00BE4B4F">
            <w:pPr>
              <w:rPr>
                <w:rFonts w:ascii="Arial" w:hAnsi="Arial" w:cs="Arial"/>
                <w:b/>
                <w:bCs/>
              </w:rPr>
            </w:pPr>
            <w:r w:rsidRPr="00E437F4">
              <w:rPr>
                <w:rFonts w:ascii="Arial" w:hAnsi="Arial" w:cs="Arial"/>
                <w:b/>
              </w:rPr>
              <w:t>For all frontline staff:</w:t>
            </w:r>
          </w:p>
        </w:tc>
      </w:tr>
      <w:tr w:rsidR="00C54764" w:rsidRPr="00E437F4" w:rsidTr="00C54764">
        <w:trPr>
          <w:trHeight w:val="806"/>
          <w:jc w:val="center"/>
        </w:trPr>
        <w:tc>
          <w:tcPr>
            <w:tcW w:w="464" w:type="pct"/>
            <w:shd w:val="clear" w:color="auto" w:fill="auto"/>
          </w:tcPr>
          <w:p w:rsidR="00C54764" w:rsidRPr="00E437F4" w:rsidRDefault="00C54764" w:rsidP="00BE4B4F">
            <w:pPr>
              <w:rPr>
                <w:rFonts w:ascii="Arial" w:hAnsi="Arial" w:cs="Arial"/>
              </w:rPr>
            </w:pPr>
          </w:p>
        </w:tc>
        <w:tc>
          <w:tcPr>
            <w:tcW w:w="4536" w:type="pct"/>
            <w:shd w:val="clear" w:color="auto" w:fill="auto"/>
          </w:tcPr>
          <w:p w:rsidR="00C54764" w:rsidRPr="00E437F4" w:rsidRDefault="00D729AA" w:rsidP="00BE4B4F">
            <w:pPr>
              <w:rPr>
                <w:rFonts w:ascii="Arial" w:hAnsi="Arial" w:cs="Arial"/>
                <w:bCs/>
              </w:rPr>
            </w:pPr>
            <w:r w:rsidRPr="00E437F4">
              <w:rPr>
                <w:rFonts w:ascii="Arial" w:hAnsi="Arial" w:cs="Arial"/>
                <w:bCs/>
              </w:rPr>
              <w:t>The ‘</w:t>
            </w:r>
            <w:r w:rsidR="00C54764" w:rsidRPr="00E437F4">
              <w:rPr>
                <w:rFonts w:ascii="Arial" w:hAnsi="Arial" w:cs="Arial"/>
                <w:bCs/>
              </w:rPr>
              <w:t>Our Frontline</w:t>
            </w:r>
            <w:r w:rsidRPr="00E437F4">
              <w:rPr>
                <w:rFonts w:ascii="Arial" w:hAnsi="Arial" w:cs="Arial"/>
                <w:bCs/>
              </w:rPr>
              <w:t>’ partnership</w:t>
            </w:r>
            <w:r w:rsidR="00C54764" w:rsidRPr="00E437F4">
              <w:rPr>
                <w:rFonts w:ascii="Arial" w:hAnsi="Arial" w:cs="Arial"/>
                <w:bCs/>
              </w:rPr>
              <w:t xml:space="preserve"> offers </w:t>
            </w:r>
            <w:r w:rsidR="00C54764" w:rsidRPr="00E437F4">
              <w:rPr>
                <w:rFonts w:ascii="Arial" w:hAnsi="Arial" w:cs="Arial"/>
                <w:b/>
                <w:bCs/>
              </w:rPr>
              <w:t>round-the-clock one-to-one support</w:t>
            </w:r>
            <w:r w:rsidR="00C54764" w:rsidRPr="00E437F4">
              <w:rPr>
                <w:rFonts w:ascii="Arial" w:hAnsi="Arial" w:cs="Arial"/>
                <w:bCs/>
              </w:rPr>
              <w:t xml:space="preserve">, by call or text, from trained volunteers, plus resources, tips and ideas to look after your mental health. More information can be found here: </w:t>
            </w:r>
            <w:hyperlink r:id="rId18" w:history="1">
              <w:r w:rsidR="00C54764" w:rsidRPr="00E437F4">
                <w:rPr>
                  <w:rStyle w:val="Hyperlink"/>
                  <w:rFonts w:ascii="Arial" w:hAnsi="Arial" w:cs="Arial"/>
                  <w:bCs/>
                </w:rPr>
                <w:t>https://www.mentalhealthatwork.org.uk/ourfron</w:t>
              </w:r>
              <w:r w:rsidR="00C54764" w:rsidRPr="00E437F4">
                <w:rPr>
                  <w:rStyle w:val="Hyperlink"/>
                  <w:rFonts w:ascii="Arial" w:hAnsi="Arial" w:cs="Arial"/>
                  <w:bCs/>
                </w:rPr>
                <w:t>t</w:t>
              </w:r>
              <w:r w:rsidR="00C54764" w:rsidRPr="00E437F4">
                <w:rPr>
                  <w:rStyle w:val="Hyperlink"/>
                  <w:rFonts w:ascii="Arial" w:hAnsi="Arial" w:cs="Arial"/>
                  <w:bCs/>
                </w:rPr>
                <w:t>line/</w:t>
              </w:r>
            </w:hyperlink>
          </w:p>
        </w:tc>
      </w:tr>
    </w:tbl>
    <w:p w:rsidR="00C54764" w:rsidRDefault="00C54764" w:rsidP="00C54764"/>
    <w:p w:rsidR="00C5621C" w:rsidRDefault="0083710E"/>
    <w:sectPr w:rsidR="00C562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764"/>
    <w:rsid w:val="002450A0"/>
    <w:rsid w:val="003C352C"/>
    <w:rsid w:val="00470263"/>
    <w:rsid w:val="004E060E"/>
    <w:rsid w:val="00796536"/>
    <w:rsid w:val="0083710E"/>
    <w:rsid w:val="008A0945"/>
    <w:rsid w:val="00996A8B"/>
    <w:rsid w:val="009B0584"/>
    <w:rsid w:val="00A328E3"/>
    <w:rsid w:val="00B004DF"/>
    <w:rsid w:val="00B75F0E"/>
    <w:rsid w:val="00C54764"/>
    <w:rsid w:val="00D729AA"/>
    <w:rsid w:val="00E437F4"/>
    <w:rsid w:val="00E70AE4"/>
    <w:rsid w:val="00F01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9CEA"/>
  <w15:chartTrackingRefBased/>
  <w15:docId w15:val="{86168530-9A06-403E-A406-8FCEA1F7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76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764"/>
    <w:rPr>
      <w:color w:val="0563C1"/>
      <w:u w:val="single"/>
    </w:rPr>
  </w:style>
  <w:style w:type="table" w:styleId="TableGrid">
    <w:name w:val="Table Grid"/>
    <w:basedOn w:val="TableNormal"/>
    <w:uiPriority w:val="39"/>
    <w:rsid w:val="00C54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54764"/>
    <w:rPr>
      <w:color w:val="954F72" w:themeColor="followedHyperlink"/>
      <w:u w:val="single"/>
    </w:rPr>
  </w:style>
  <w:style w:type="character" w:styleId="UnresolvedMention">
    <w:name w:val="Unresolved Mention"/>
    <w:basedOn w:val="DefaultParagraphFont"/>
    <w:uiPriority w:val="99"/>
    <w:semiHidden/>
    <w:unhideWhenUsed/>
    <w:rsid w:val="00E43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stress-anxiety-depression/mental-health-helplines/" TargetMode="External"/><Relationship Id="rId13" Type="http://schemas.openxmlformats.org/officeDocument/2006/relationships/hyperlink" Target="https://www.nhs.uk/apps-library/" TargetMode="External"/><Relationship Id="rId18" Type="http://schemas.openxmlformats.org/officeDocument/2006/relationships/hyperlink" Target="https://www.mentalhealthatwork.org.uk/ourfrontline/" TargetMode="External"/><Relationship Id="rId3" Type="http://schemas.openxmlformats.org/officeDocument/2006/relationships/webSettings" Target="webSettings.xml"/><Relationship Id="rId7" Type="http://schemas.openxmlformats.org/officeDocument/2006/relationships/hyperlink" Target="https://www.nhs.uk/oneyou/every-mind-matters/" TargetMode="External"/><Relationship Id="rId12" Type="http://schemas.openxmlformats.org/officeDocument/2006/relationships/hyperlink" Target="https://www.nhs.uk/" TargetMode="External"/><Relationship Id="rId17" Type="http://schemas.openxmlformats.org/officeDocument/2006/relationships/hyperlink" Target="https://www.mentalhealthatwork.org.uk/ourfrontline/" TargetMode="External"/><Relationship Id="rId2" Type="http://schemas.openxmlformats.org/officeDocument/2006/relationships/settings" Target="settings.xml"/><Relationship Id="rId16" Type="http://schemas.openxmlformats.org/officeDocument/2006/relationships/hyperlink" Target="https://people.nhs.uk/lookingafteryouto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hs.uk/oneyou/every-mind-matters/" TargetMode="External"/><Relationship Id="rId11" Type="http://schemas.openxmlformats.org/officeDocument/2006/relationships/hyperlink" Target="https://www.nhs.uk/oneyou/every-mind-matters/" TargetMode="External"/><Relationship Id="rId5"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5" Type="http://schemas.openxmlformats.org/officeDocument/2006/relationships/hyperlink" Target="https://people.nhs.uk/help/" TargetMode="External"/><Relationship Id="rId10" Type="http://schemas.openxmlformats.org/officeDocument/2006/relationships/hyperlink" Target="https://www.nhs.uk/using-the-nhs/nhs-services/mental-health-services/child-and-adolescent-mental-health-services-camhs/" TargetMode="External"/><Relationship Id="rId19" Type="http://schemas.openxmlformats.org/officeDocument/2006/relationships/fontTable" Target="fontTable.xml"/><Relationship Id="rId4"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9" Type="http://schemas.openxmlformats.org/officeDocument/2006/relationships/hyperlink" Target="https://www.nhs.uk/service-search/other-services/Psychological%20therapies%20(IAPT)/LocationSearch/10008" TargetMode="External"/><Relationship Id="rId14" Type="http://schemas.openxmlformats.org/officeDocument/2006/relationships/hyperlink" Target="https://volunteering.royalvoluntaryservice.org.uk/nhs-volunteer-responders-portal/isola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Olivia</dc:creator>
  <cp:keywords/>
  <dc:description/>
  <cp:lastModifiedBy>Webb, Christina</cp:lastModifiedBy>
  <cp:revision>6</cp:revision>
  <dcterms:created xsi:type="dcterms:W3CDTF">2020-05-11T10:45:00Z</dcterms:created>
  <dcterms:modified xsi:type="dcterms:W3CDTF">2020-05-11T15:14:00Z</dcterms:modified>
</cp:coreProperties>
</file>